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8387E">
        <w:rPr>
          <w:rFonts w:ascii="Arial" w:hAnsi="Arial" w:cs="Arial"/>
          <w:bCs/>
          <w:color w:val="404040"/>
          <w:sz w:val="24"/>
          <w:szCs w:val="24"/>
        </w:rPr>
        <w:t xml:space="preserve">: Sthefany Vanessa Elias Nava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8387E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8387E">
        <w:rPr>
          <w:rFonts w:ascii="Arial" w:hAnsi="Arial" w:cs="Arial"/>
          <w:bCs/>
          <w:color w:val="404040"/>
          <w:sz w:val="24"/>
          <w:szCs w:val="24"/>
        </w:rPr>
        <w:t>6014610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C338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78387E">
        <w:rPr>
          <w:rFonts w:ascii="Arial" w:hAnsi="Arial" w:cs="Arial"/>
          <w:color w:val="404040"/>
          <w:sz w:val="24"/>
          <w:szCs w:val="24"/>
        </w:rPr>
        <w:t>16-1014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8387E">
        <w:rPr>
          <w:rFonts w:ascii="Arial" w:hAnsi="Arial" w:cs="Arial"/>
          <w:b/>
          <w:bCs/>
          <w:color w:val="404040"/>
          <w:sz w:val="24"/>
          <w:szCs w:val="24"/>
        </w:rPr>
        <w:t xml:space="preserve"> Institucional: </w:t>
      </w:r>
      <w:hyperlink r:id="rId7" w:history="1">
        <w:r w:rsidR="0078387E" w:rsidRPr="00FC3386">
          <w:rPr>
            <w:color w:val="404040"/>
            <w:sz w:val="28"/>
          </w:rPr>
          <w:t>selias@fiscaliaveracruz.gob.mx</w:t>
        </w:r>
      </w:hyperlink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8387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2002-2008 </w:t>
      </w:r>
    </w:p>
    <w:p w:rsidR="0078387E" w:rsidRDefault="0078387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Licenciatura en Derecho </w:t>
      </w:r>
    </w:p>
    <w:p w:rsidR="0078387E" w:rsidRDefault="002B647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Universidad Anáhuac de Xalapa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B647E" w:rsidRDefault="00422AF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Octubre 2011 – Febrero 2015</w:t>
      </w:r>
    </w:p>
    <w:p w:rsidR="00422AF5" w:rsidRPr="00422AF5" w:rsidRDefault="00422AF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22AF5">
        <w:rPr>
          <w:rFonts w:ascii="Arial" w:hAnsi="Arial" w:cs="Arial"/>
          <w:color w:val="404040"/>
          <w:sz w:val="24"/>
          <w:szCs w:val="24"/>
        </w:rPr>
        <w:t xml:space="preserve">Auxiliar Administrativo de la Dirección de los Servicios Periciales </w:t>
      </w:r>
    </w:p>
    <w:p w:rsidR="002B647E" w:rsidRDefault="002B647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B647E" w:rsidRDefault="002B647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2015 – Diciembre 2018</w:t>
      </w:r>
    </w:p>
    <w:p w:rsidR="002B647E" w:rsidRPr="002B647E" w:rsidRDefault="002B647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B647E">
        <w:rPr>
          <w:rFonts w:ascii="Arial" w:hAnsi="Arial" w:cs="Arial"/>
          <w:color w:val="404040"/>
          <w:sz w:val="24"/>
          <w:szCs w:val="24"/>
        </w:rPr>
        <w:t xml:space="preserve">Analista Especializado de la Secretaría Técnica del Fiscal General del Estado </w:t>
      </w:r>
    </w:p>
    <w:p w:rsidR="002B647E" w:rsidRDefault="002B647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B647E" w:rsidRDefault="002B647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Diciembre 2018 – Agosto 2020 </w:t>
      </w:r>
    </w:p>
    <w:p w:rsidR="002B647E" w:rsidRPr="00FC3386" w:rsidRDefault="002B647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C3386">
        <w:rPr>
          <w:rFonts w:ascii="Arial" w:hAnsi="Arial" w:cs="Arial"/>
          <w:color w:val="404040"/>
          <w:sz w:val="24"/>
          <w:szCs w:val="24"/>
        </w:rPr>
        <w:t>Coordinadora de Enlace del Sistema Anticorrupción de la FECCEV</w:t>
      </w:r>
    </w:p>
    <w:p w:rsidR="00747B33" w:rsidRPr="00BA21B4" w:rsidRDefault="00747B33" w:rsidP="00BB2BF2">
      <w:pPr>
        <w:rPr>
          <w:sz w:val="24"/>
          <w:szCs w:val="24"/>
        </w:rPr>
      </w:pPr>
    </w:p>
    <w:p w:rsidR="00FC338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nto</w:t>
      </w:r>
    </w:p>
    <w:p w:rsidR="00BB2BF2" w:rsidRDefault="00422AF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422AF5">
        <w:rPr>
          <w:rFonts w:ascii="NeoSansPro-Regular" w:hAnsi="NeoSansPro-Regular" w:cs="NeoSansPro-Regular"/>
          <w:color w:val="404040"/>
          <w:sz w:val="24"/>
          <w:szCs w:val="24"/>
        </w:rPr>
        <w:t>Derecho Administrativo, Derecho Penal, Derecho Procesal, Derechos Huma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nos, Indicadores de Desempeño, </w:t>
      </w:r>
      <w:r w:rsidRPr="00422AF5">
        <w:rPr>
          <w:rFonts w:ascii="NeoSansPro-Regular" w:hAnsi="NeoSansPro-Regular" w:cs="NeoSansPro-Regular"/>
          <w:color w:val="404040"/>
          <w:sz w:val="24"/>
          <w:szCs w:val="24"/>
        </w:rPr>
        <w:t>Calidad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 Norma ISO</w:t>
      </w:r>
      <w:r w:rsidRPr="00422AF5">
        <w:rPr>
          <w:rFonts w:ascii="NeoSansPro-Regular" w:hAnsi="NeoSansPro-Regular" w:cs="NeoSansPro-Regular"/>
          <w:color w:val="404040"/>
          <w:sz w:val="24"/>
          <w:szCs w:val="24"/>
        </w:rPr>
        <w:t>, Amparo, Sistema Nacional y Estatal Anticorrupción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52B" w:rsidRDefault="0096152B" w:rsidP="00AB5916">
      <w:pPr>
        <w:spacing w:after="0" w:line="240" w:lineRule="auto"/>
      </w:pPr>
      <w:r>
        <w:separator/>
      </w:r>
    </w:p>
  </w:endnote>
  <w:endnote w:type="continuationSeparator" w:id="1">
    <w:p w:rsidR="0096152B" w:rsidRDefault="0096152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52B" w:rsidRDefault="0096152B" w:rsidP="00AB5916">
      <w:pPr>
        <w:spacing w:after="0" w:line="240" w:lineRule="auto"/>
      </w:pPr>
      <w:r>
        <w:separator/>
      </w:r>
    </w:p>
  </w:footnote>
  <w:footnote w:type="continuationSeparator" w:id="1">
    <w:p w:rsidR="0096152B" w:rsidRDefault="0096152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C3386">
    <w:pPr>
      <w:pStyle w:val="Encabezado"/>
    </w:pPr>
    <w:r w:rsidRPr="00FC3386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17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B647E"/>
    <w:rsid w:val="002F214B"/>
    <w:rsid w:val="00304E91"/>
    <w:rsid w:val="003E7CE6"/>
    <w:rsid w:val="00422AF5"/>
    <w:rsid w:val="00462C41"/>
    <w:rsid w:val="004A1170"/>
    <w:rsid w:val="004B2D6E"/>
    <w:rsid w:val="004E4FFA"/>
    <w:rsid w:val="005502F5"/>
    <w:rsid w:val="005A32B3"/>
    <w:rsid w:val="00600D12"/>
    <w:rsid w:val="006A7844"/>
    <w:rsid w:val="006B643A"/>
    <w:rsid w:val="006C2CDA"/>
    <w:rsid w:val="00723B67"/>
    <w:rsid w:val="00726727"/>
    <w:rsid w:val="00747B33"/>
    <w:rsid w:val="0078387E"/>
    <w:rsid w:val="00785C57"/>
    <w:rsid w:val="00846235"/>
    <w:rsid w:val="0096152B"/>
    <w:rsid w:val="00A66637"/>
    <w:rsid w:val="00AB5916"/>
    <w:rsid w:val="00B5272A"/>
    <w:rsid w:val="00B55469"/>
    <w:rsid w:val="00B73714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  <w:rsid w:val="00FC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83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38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38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3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387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838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lias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2022-04-05T16:36:00Z</dcterms:created>
  <dcterms:modified xsi:type="dcterms:W3CDTF">2022-04-05T16:36:00Z</dcterms:modified>
</cp:coreProperties>
</file>